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F0104" w14:textId="77777777" w:rsidR="00554C6D" w:rsidRPr="000A425D" w:rsidRDefault="00554C6D" w:rsidP="00554C6D">
      <w:pPr>
        <w:jc w:val="center"/>
        <w:rPr>
          <w:sz w:val="24"/>
          <w:szCs w:val="24"/>
        </w:rPr>
      </w:pPr>
      <w:r w:rsidRPr="000A425D">
        <w:rPr>
          <w:sz w:val="24"/>
          <w:szCs w:val="24"/>
        </w:rPr>
        <w:t>Муниципальное автономное общеобразовательное учреждение</w:t>
      </w:r>
    </w:p>
    <w:p w14:paraId="5A96C9FF" w14:textId="77777777" w:rsidR="00554C6D" w:rsidRPr="000A425D" w:rsidRDefault="00554C6D" w:rsidP="00554C6D">
      <w:pPr>
        <w:jc w:val="center"/>
        <w:rPr>
          <w:sz w:val="24"/>
          <w:szCs w:val="24"/>
        </w:rPr>
      </w:pPr>
      <w:r w:rsidRPr="000A425D">
        <w:rPr>
          <w:sz w:val="24"/>
          <w:szCs w:val="24"/>
        </w:rPr>
        <w:t>«Средняя общеобразовательная школа № 1 с углубленным изучением</w:t>
      </w:r>
    </w:p>
    <w:p w14:paraId="65D029C8" w14:textId="77777777" w:rsidR="00554C6D" w:rsidRPr="000A425D" w:rsidRDefault="00554C6D" w:rsidP="00554C6D">
      <w:pPr>
        <w:pBdr>
          <w:bottom w:val="single" w:sz="4" w:space="1" w:color="000000"/>
        </w:pBdr>
        <w:jc w:val="center"/>
        <w:rPr>
          <w:sz w:val="24"/>
          <w:szCs w:val="24"/>
        </w:rPr>
      </w:pPr>
      <w:r w:rsidRPr="000A425D">
        <w:rPr>
          <w:sz w:val="24"/>
          <w:szCs w:val="24"/>
        </w:rPr>
        <w:t>отдельных предметов имени Б.С. Суворова»</w:t>
      </w:r>
    </w:p>
    <w:p w14:paraId="7DDFB7F1" w14:textId="77777777" w:rsidR="00554C6D" w:rsidRPr="000A425D" w:rsidRDefault="00554C6D" w:rsidP="00554C6D">
      <w:pPr>
        <w:jc w:val="center"/>
        <w:rPr>
          <w:sz w:val="24"/>
          <w:szCs w:val="24"/>
        </w:rPr>
      </w:pPr>
      <w:r w:rsidRPr="000A425D">
        <w:rPr>
          <w:sz w:val="24"/>
          <w:szCs w:val="24"/>
        </w:rPr>
        <w:t xml:space="preserve">624091, Свердловская область, г. Верхняя </w:t>
      </w:r>
      <w:proofErr w:type="gramStart"/>
      <w:r w:rsidRPr="000A425D">
        <w:rPr>
          <w:sz w:val="24"/>
          <w:szCs w:val="24"/>
        </w:rPr>
        <w:t>Пышма ,</w:t>
      </w:r>
      <w:proofErr w:type="gramEnd"/>
      <w:r w:rsidRPr="000A425D">
        <w:rPr>
          <w:sz w:val="24"/>
          <w:szCs w:val="24"/>
        </w:rPr>
        <w:t xml:space="preserve"> ул. Красноармейская, дом 6.</w:t>
      </w:r>
    </w:p>
    <w:p w14:paraId="0AA09409" w14:textId="77777777" w:rsidR="00554C6D" w:rsidRPr="000A425D" w:rsidRDefault="00554C6D" w:rsidP="00554C6D">
      <w:pPr>
        <w:jc w:val="center"/>
        <w:rPr>
          <w:sz w:val="24"/>
          <w:szCs w:val="24"/>
        </w:rPr>
      </w:pPr>
      <w:r w:rsidRPr="000A425D">
        <w:rPr>
          <w:sz w:val="24"/>
          <w:szCs w:val="24"/>
        </w:rPr>
        <w:t>Телефон: (34368) 7-75-01, (34368) 7-75-03; Е-</w:t>
      </w:r>
      <w:r w:rsidRPr="000A425D">
        <w:rPr>
          <w:sz w:val="24"/>
          <w:szCs w:val="24"/>
          <w:lang w:val="en-US"/>
        </w:rPr>
        <w:t>m</w:t>
      </w:r>
      <w:proofErr w:type="spellStart"/>
      <w:r w:rsidRPr="000A425D">
        <w:rPr>
          <w:sz w:val="24"/>
          <w:szCs w:val="24"/>
        </w:rPr>
        <w:t>ail</w:t>
      </w:r>
      <w:proofErr w:type="spellEnd"/>
      <w:r w:rsidRPr="000A425D">
        <w:rPr>
          <w:sz w:val="24"/>
          <w:szCs w:val="24"/>
        </w:rPr>
        <w:t xml:space="preserve">: </w:t>
      </w:r>
      <w:r w:rsidRPr="000A425D">
        <w:rPr>
          <w:sz w:val="24"/>
          <w:szCs w:val="24"/>
          <w:lang w:val="en-US"/>
        </w:rPr>
        <w:t>s</w:t>
      </w:r>
      <w:r w:rsidRPr="000A425D">
        <w:rPr>
          <w:sz w:val="24"/>
          <w:szCs w:val="24"/>
        </w:rPr>
        <w:t>с</w:t>
      </w:r>
      <w:r w:rsidRPr="000A425D">
        <w:rPr>
          <w:sz w:val="24"/>
          <w:szCs w:val="24"/>
          <w:lang w:val="en-US"/>
        </w:rPr>
        <w:t>h</w:t>
      </w:r>
      <w:r w:rsidRPr="000A425D">
        <w:rPr>
          <w:sz w:val="24"/>
          <w:szCs w:val="24"/>
        </w:rPr>
        <w:t>1-</w:t>
      </w:r>
      <w:proofErr w:type="spellStart"/>
      <w:r w:rsidRPr="000A425D">
        <w:rPr>
          <w:sz w:val="24"/>
          <w:szCs w:val="24"/>
          <w:lang w:val="en-US"/>
        </w:rPr>
        <w:t>vp</w:t>
      </w:r>
      <w:proofErr w:type="spellEnd"/>
      <w:r w:rsidRPr="000A425D">
        <w:rPr>
          <w:sz w:val="24"/>
          <w:szCs w:val="24"/>
        </w:rPr>
        <w:t>@</w:t>
      </w:r>
      <w:proofErr w:type="spellStart"/>
      <w:r w:rsidRPr="000A425D">
        <w:rPr>
          <w:sz w:val="24"/>
          <w:szCs w:val="24"/>
          <w:lang w:val="en-US"/>
        </w:rPr>
        <w:t>yandex</w:t>
      </w:r>
      <w:proofErr w:type="spellEnd"/>
      <w:r w:rsidRPr="000A425D">
        <w:rPr>
          <w:sz w:val="24"/>
          <w:szCs w:val="24"/>
        </w:rPr>
        <w:t>.</w:t>
      </w:r>
      <w:proofErr w:type="spellStart"/>
      <w:r w:rsidRPr="000A425D">
        <w:rPr>
          <w:sz w:val="24"/>
          <w:szCs w:val="24"/>
          <w:lang w:val="en-US"/>
        </w:rPr>
        <w:t>ru</w:t>
      </w:r>
      <w:proofErr w:type="spellEnd"/>
    </w:p>
    <w:p w14:paraId="70577638" w14:textId="77777777" w:rsidR="00554C6D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</w:p>
    <w:p w14:paraId="6DA2FC89" w14:textId="77777777" w:rsidR="00554C6D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</w:p>
    <w:p w14:paraId="0FC8795E" w14:textId="77777777" w:rsidR="00F159F0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  <w:r w:rsidRPr="00C71513">
        <w:rPr>
          <w:rFonts w:hint="default"/>
          <w:b/>
          <w:bCs/>
          <w:sz w:val="24"/>
          <w:szCs w:val="24"/>
        </w:rPr>
        <w:t xml:space="preserve">Уникальные экспонаты передвижной выставки «Эхо войны», </w:t>
      </w:r>
    </w:p>
    <w:p w14:paraId="35871E02" w14:textId="273AA494" w:rsidR="00554C6D" w:rsidRPr="00C71513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  <w:bookmarkStart w:id="0" w:name="_GoBack"/>
      <w:bookmarkEnd w:id="0"/>
      <w:r w:rsidRPr="00C71513">
        <w:rPr>
          <w:rFonts w:hint="default"/>
          <w:b/>
          <w:bCs/>
          <w:sz w:val="24"/>
          <w:szCs w:val="24"/>
        </w:rPr>
        <w:t xml:space="preserve">находящиеся в Музее Боевой Славы </w:t>
      </w:r>
    </w:p>
    <w:p w14:paraId="1B970B12" w14:textId="77777777" w:rsidR="00554C6D" w:rsidRPr="00C71513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  <w:r w:rsidRPr="00C71513">
        <w:rPr>
          <w:rFonts w:hint="default"/>
          <w:b/>
          <w:bCs/>
          <w:sz w:val="24"/>
          <w:szCs w:val="24"/>
        </w:rPr>
        <w:t>МАОУ «СОШ № 1» г. Верхней Пышмы</w:t>
      </w:r>
    </w:p>
    <w:p w14:paraId="0C906AF0" w14:textId="77777777" w:rsidR="00554C6D" w:rsidRPr="00C71513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9"/>
        <w:gridCol w:w="5386"/>
      </w:tblGrid>
      <w:tr w:rsidR="00554C6D" w:rsidRPr="0036089A" w14:paraId="471DF11D" w14:textId="77777777" w:rsidTr="00521A35">
        <w:tc>
          <w:tcPr>
            <w:tcW w:w="4785" w:type="dxa"/>
            <w:shd w:val="clear" w:color="auto" w:fill="auto"/>
          </w:tcPr>
          <w:p w14:paraId="1B6331E9" w14:textId="77777777" w:rsidR="00554C6D" w:rsidRDefault="00554C6D" w:rsidP="00521A35">
            <w:pPr>
              <w:jc w:val="center"/>
              <w:rPr>
                <w:rFonts w:hint="default"/>
                <w:sz w:val="24"/>
                <w:szCs w:val="24"/>
              </w:rPr>
            </w:pPr>
            <w:r w:rsidRPr="0036089A">
              <w:rPr>
                <w:rFonts w:hint="default"/>
                <w:sz w:val="24"/>
                <w:szCs w:val="24"/>
              </w:rPr>
              <w:t>«Чёрный нож» Уральского добровольческого танкового корпуса (УДТК) — это армейский нож образца 1940 года (НА-40) с чёрной рукоятью и в чёрных ножнах. Его изготавливали на Инструментальном комбинате города Златоуста.</w:t>
            </w:r>
          </w:p>
          <w:p w14:paraId="477E7E60" w14:textId="77777777" w:rsidR="00554C6D" w:rsidRDefault="00554C6D" w:rsidP="00521A35">
            <w:pPr>
              <w:jc w:val="center"/>
              <w:rPr>
                <w:rFonts w:hint="default"/>
                <w:sz w:val="24"/>
                <w:szCs w:val="24"/>
              </w:rPr>
            </w:pPr>
          </w:p>
          <w:p w14:paraId="5AC314B2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 xml:space="preserve">Информация для проведения выставки </w:t>
            </w:r>
          </w:p>
          <w:p w14:paraId="08FDD91E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0D7F0F52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hyperlink r:id="rId4" w:history="1">
              <w:r w:rsidRPr="006F5832">
                <w:rPr>
                  <w:rStyle w:val="a3"/>
                  <w:rFonts w:hint="default"/>
                  <w:b/>
                  <w:bCs/>
                  <w:sz w:val="24"/>
                  <w:szCs w:val="24"/>
                </w:rPr>
                <w:t>https://clck.ru/3RtXHY</w:t>
              </w:r>
            </w:hyperlink>
            <w:r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  <w:r w:rsidRPr="009F3BCE"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  <w:hyperlink r:id="rId5" w:history="1"/>
            <w:r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  <w:shd w:val="clear" w:color="auto" w:fill="auto"/>
          </w:tcPr>
          <w:p w14:paraId="5E7B71D6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40CB0FA9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492495F8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1B9A2130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02F7FCF7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7EB050FD" w14:textId="4594C7C5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noProof/>
                <w:sz w:val="24"/>
                <w:szCs w:val="24"/>
              </w:rPr>
              <w:drawing>
                <wp:inline distT="0" distB="0" distL="0" distR="0" wp14:anchorId="31055DBC" wp14:editId="3CE55904">
                  <wp:extent cx="3324225" cy="19240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00222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5FFEA572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</w:tc>
      </w:tr>
      <w:tr w:rsidR="00554C6D" w:rsidRPr="0036089A" w14:paraId="63B97433" w14:textId="77777777" w:rsidTr="00521A35">
        <w:tc>
          <w:tcPr>
            <w:tcW w:w="4785" w:type="dxa"/>
            <w:shd w:val="clear" w:color="auto" w:fill="auto"/>
          </w:tcPr>
          <w:p w14:paraId="62B7B22F" w14:textId="77777777" w:rsidR="00554C6D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r w:rsidRPr="0036089A">
              <w:rPr>
                <w:rFonts w:hint="default"/>
                <w:sz w:val="24"/>
                <w:szCs w:val="24"/>
              </w:rPr>
              <w:t>СШ-40 — стальной шлем образца 1940 года, средство индивидуальной защиты военнослужащих, широко использовался в Вооружённых Силах СССР.</w:t>
            </w:r>
          </w:p>
          <w:p w14:paraId="3C3BAE4F" w14:textId="77777777" w:rsidR="00554C6D" w:rsidRPr="0036089A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</w:p>
          <w:p w14:paraId="589AE27E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 xml:space="preserve">Информация для проведения выставки </w:t>
            </w:r>
          </w:p>
          <w:p w14:paraId="48EFD4CA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33C31B21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5EF4A158" w14:textId="77777777" w:rsidR="00554C6D" w:rsidRPr="0036089A" w:rsidRDefault="00554C6D" w:rsidP="00521A35">
            <w:pPr>
              <w:ind w:firstLine="708"/>
              <w:jc w:val="both"/>
              <w:rPr>
                <w:rFonts w:hint="default"/>
                <w:b/>
                <w:bCs/>
                <w:sz w:val="24"/>
                <w:szCs w:val="24"/>
              </w:rPr>
            </w:pPr>
            <w:hyperlink r:id="rId7" w:history="1">
              <w:r w:rsidRPr="006F5832">
                <w:rPr>
                  <w:rStyle w:val="a3"/>
                  <w:rFonts w:hint="default"/>
                  <w:b/>
                  <w:bCs/>
                  <w:sz w:val="24"/>
                  <w:szCs w:val="24"/>
                </w:rPr>
                <w:t>https://ru.ruwiki.ru/wiki/СШ-40</w:t>
              </w:r>
            </w:hyperlink>
            <w:r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  <w:shd w:val="clear" w:color="auto" w:fill="auto"/>
          </w:tcPr>
          <w:p w14:paraId="69DE9D6F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1C4A9DD1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75952361" w14:textId="3D53C1BB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noProof/>
                <w:sz w:val="24"/>
                <w:szCs w:val="24"/>
              </w:rPr>
              <w:drawing>
                <wp:inline distT="0" distB="0" distL="0" distR="0" wp14:anchorId="35E9B164" wp14:editId="3862B202">
                  <wp:extent cx="3276600" cy="2190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B32E0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125BB849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</w:tc>
      </w:tr>
      <w:tr w:rsidR="00554C6D" w:rsidRPr="0036089A" w14:paraId="3CBC5B16" w14:textId="77777777" w:rsidTr="00521A35">
        <w:tc>
          <w:tcPr>
            <w:tcW w:w="4785" w:type="dxa"/>
            <w:shd w:val="clear" w:color="auto" w:fill="auto"/>
          </w:tcPr>
          <w:p w14:paraId="5CABC4C2" w14:textId="77777777" w:rsidR="00554C6D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proofErr w:type="spellStart"/>
            <w:r w:rsidRPr="0036089A">
              <w:rPr>
                <w:rFonts w:hint="default"/>
                <w:sz w:val="24"/>
                <w:szCs w:val="24"/>
              </w:rPr>
              <w:lastRenderedPageBreak/>
              <w:t>Штальхельм</w:t>
            </w:r>
            <w:proofErr w:type="spellEnd"/>
            <w:r w:rsidRPr="0036089A">
              <w:rPr>
                <w:rFonts w:hint="default"/>
                <w:sz w:val="24"/>
                <w:szCs w:val="24"/>
              </w:rPr>
              <w:t xml:space="preserve"> — пехотная каска, которая под этим названием ассоциируется прежде всего с вооружёнными силами Германии с 1916 по 1945 год.</w:t>
            </w:r>
          </w:p>
          <w:p w14:paraId="44A82676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 xml:space="preserve">Информация для проведения выставки </w:t>
            </w:r>
          </w:p>
          <w:p w14:paraId="01D84A7F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61AEA481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hyperlink r:id="rId9" w:history="1">
              <w:r w:rsidRPr="006F5832">
                <w:rPr>
                  <w:rStyle w:val="a3"/>
                  <w:rFonts w:hint="default"/>
                  <w:b/>
                  <w:bCs/>
                  <w:sz w:val="24"/>
                  <w:szCs w:val="24"/>
                </w:rPr>
                <w:t>https://ru.ruwiki.ru/wiki/Штальхельм</w:t>
              </w:r>
            </w:hyperlink>
            <w:r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  <w:shd w:val="clear" w:color="auto" w:fill="auto"/>
          </w:tcPr>
          <w:p w14:paraId="03E9D5D1" w14:textId="1E936B90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noProof/>
                <w:sz w:val="24"/>
                <w:szCs w:val="24"/>
              </w:rPr>
              <w:drawing>
                <wp:inline distT="0" distB="0" distL="0" distR="0" wp14:anchorId="614716BA" wp14:editId="44C39762">
                  <wp:extent cx="2800350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6D" w:rsidRPr="0036089A" w14:paraId="42D85125" w14:textId="77777777" w:rsidTr="00521A35">
        <w:tc>
          <w:tcPr>
            <w:tcW w:w="4785" w:type="dxa"/>
            <w:shd w:val="clear" w:color="auto" w:fill="auto"/>
          </w:tcPr>
          <w:p w14:paraId="20FF429F" w14:textId="77777777" w:rsidR="00554C6D" w:rsidRPr="0036089A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r w:rsidRPr="0036089A">
              <w:rPr>
                <w:rFonts w:hint="default"/>
                <w:sz w:val="24"/>
                <w:szCs w:val="24"/>
              </w:rPr>
              <w:t>Штык-нож от Маузера — это оружие клинкового типа, состоящее из клинка (длиной около 24 см), небольшого эфеса, рукоятки и пружинной защёлки.</w:t>
            </w:r>
          </w:p>
          <w:p w14:paraId="7BAB8940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14:paraId="7EBD64FE" w14:textId="64E718E5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F3FCFC2" wp14:editId="16736B46">
                  <wp:extent cx="2886075" cy="1590675"/>
                  <wp:effectExtent l="0" t="0" r="9525" b="9525"/>
                  <wp:docPr id="5" name="Рисунок 5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6D" w:rsidRPr="0036089A" w14:paraId="38FA8B68" w14:textId="77777777" w:rsidTr="00521A35">
        <w:tc>
          <w:tcPr>
            <w:tcW w:w="4785" w:type="dxa"/>
            <w:shd w:val="clear" w:color="auto" w:fill="auto"/>
          </w:tcPr>
          <w:p w14:paraId="7FADCF6E" w14:textId="77777777" w:rsidR="00554C6D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r w:rsidRPr="0036089A">
              <w:rPr>
                <w:rFonts w:hint="default"/>
                <w:sz w:val="24"/>
                <w:szCs w:val="24"/>
              </w:rPr>
              <w:t>Штык к винтовке Мосина — это четырёхгранный игольчатый клинок, состоящий из лезвия, защёлки, шейки и трубки, которая надевается на дульную часть ствола винтовки.</w:t>
            </w:r>
          </w:p>
          <w:p w14:paraId="49FBAABE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 xml:space="preserve">Информация для проведения выставки </w:t>
            </w:r>
          </w:p>
          <w:p w14:paraId="56D2178F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  <w:p w14:paraId="54DEAF4D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hyperlink r:id="rId12" w:history="1">
              <w:r w:rsidRPr="006F5832">
                <w:rPr>
                  <w:rStyle w:val="a3"/>
                  <w:rFonts w:hint="default"/>
                  <w:b/>
                  <w:bCs/>
                  <w:sz w:val="24"/>
                  <w:szCs w:val="24"/>
                </w:rPr>
                <w:t>https://clck.ru/3RtXcC</w:t>
              </w:r>
            </w:hyperlink>
            <w:r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</w:p>
          <w:p w14:paraId="7DF7FB74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14:paraId="2D769338" w14:textId="20CF23D0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E123EC9" wp14:editId="24991BE0">
                  <wp:extent cx="2914650" cy="2190750"/>
                  <wp:effectExtent l="0" t="0" r="0" b="0"/>
                  <wp:docPr id="4" name="Рисунок 4" descr="mar11-3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11-3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6D" w:rsidRPr="0036089A" w14:paraId="475874E8" w14:textId="77777777" w:rsidTr="00521A35">
        <w:tc>
          <w:tcPr>
            <w:tcW w:w="4785" w:type="dxa"/>
            <w:shd w:val="clear" w:color="auto" w:fill="auto"/>
          </w:tcPr>
          <w:p w14:paraId="7EC2FA3B" w14:textId="77777777" w:rsidR="00554C6D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r w:rsidRPr="0036089A">
              <w:rPr>
                <w:rFonts w:hint="default"/>
                <w:sz w:val="24"/>
                <w:szCs w:val="24"/>
              </w:rPr>
              <w:t xml:space="preserve">РГД-33 — советская ручная граната, разработанная в 1933 году на основе гранаты </w:t>
            </w:r>
            <w:proofErr w:type="spellStart"/>
            <w:r w:rsidRPr="0036089A">
              <w:rPr>
                <w:rFonts w:hint="default"/>
                <w:sz w:val="24"/>
                <w:szCs w:val="24"/>
              </w:rPr>
              <w:t>Рдултовского</w:t>
            </w:r>
            <w:proofErr w:type="spellEnd"/>
            <w:r w:rsidRPr="0036089A">
              <w:rPr>
                <w:rFonts w:hint="default"/>
                <w:sz w:val="24"/>
                <w:szCs w:val="24"/>
              </w:rPr>
              <w:t xml:space="preserve"> образца 1914/30 года, использовавшейся во время Первой мировой войны. Граната была осколочной наступательно-оборонительной </w:t>
            </w:r>
          </w:p>
          <w:p w14:paraId="1906A764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 xml:space="preserve">Информация для проведения выставки </w:t>
            </w:r>
          </w:p>
          <w:p w14:paraId="2F5067D8" w14:textId="77777777" w:rsidR="00554C6D" w:rsidRPr="0036089A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</w:p>
          <w:p w14:paraId="3AAC8C01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hyperlink r:id="rId14" w:history="1">
              <w:r w:rsidRPr="006F5832">
                <w:rPr>
                  <w:rStyle w:val="a3"/>
                  <w:rFonts w:hint="default"/>
                  <w:b/>
                  <w:bCs/>
                  <w:sz w:val="24"/>
                  <w:szCs w:val="24"/>
                </w:rPr>
                <w:t>https://ru.ruwiki.ru/wiki/РГД-33</w:t>
              </w:r>
            </w:hyperlink>
            <w:r>
              <w:rPr>
                <w:rFonts w:hint="defaul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  <w:shd w:val="clear" w:color="auto" w:fill="auto"/>
          </w:tcPr>
          <w:p w14:paraId="0883E798" w14:textId="5963C589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noProof/>
                <w:sz w:val="24"/>
                <w:szCs w:val="24"/>
              </w:rPr>
              <w:drawing>
                <wp:inline distT="0" distB="0" distL="0" distR="0" wp14:anchorId="2CFF81DB" wp14:editId="61A3864B">
                  <wp:extent cx="2762250" cy="1838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6D" w:rsidRPr="0036089A" w14:paraId="7134BAEC" w14:textId="77777777" w:rsidTr="00521A35">
        <w:tc>
          <w:tcPr>
            <w:tcW w:w="4785" w:type="dxa"/>
            <w:shd w:val="clear" w:color="auto" w:fill="auto"/>
          </w:tcPr>
          <w:p w14:paraId="2789B516" w14:textId="77777777" w:rsidR="00554C6D" w:rsidRPr="0036089A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r w:rsidRPr="0036089A">
              <w:rPr>
                <w:rFonts w:hint="default"/>
                <w:sz w:val="24"/>
                <w:szCs w:val="24"/>
              </w:rPr>
              <w:lastRenderedPageBreak/>
              <w:t xml:space="preserve">ТАИ-40 — советский связной телефон периода Второй мировой войны. Разработан в первой половине 1939 года на московском заводе №37 под руководством Н. А. Астрова </w:t>
            </w:r>
          </w:p>
          <w:p w14:paraId="68F4C76F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14:paraId="1193E13E" w14:textId="525787B8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1258A6B" wp14:editId="3372B35B">
                  <wp:extent cx="3009900" cy="2009775"/>
                  <wp:effectExtent l="0" t="0" r="0" b="9525"/>
                  <wp:docPr id="2" name="Рисунок 2" descr="orig_4fc013fae90cdfd66b5b20a5bef97c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ig_4fc013fae90cdfd66b5b20a5bef97c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6D" w:rsidRPr="0036089A" w14:paraId="664F1A63" w14:textId="77777777" w:rsidTr="00521A35">
        <w:tc>
          <w:tcPr>
            <w:tcW w:w="4785" w:type="dxa"/>
            <w:shd w:val="clear" w:color="auto" w:fill="auto"/>
          </w:tcPr>
          <w:p w14:paraId="0EF3E0CE" w14:textId="77777777" w:rsidR="00554C6D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r w:rsidRPr="0036089A">
              <w:rPr>
                <w:rFonts w:hint="default"/>
                <w:sz w:val="24"/>
                <w:szCs w:val="24"/>
              </w:rPr>
              <w:t xml:space="preserve">ППШ (пистолет-пулемёт Шпагина) — советский пистолет-пулемёт, разработанный в 1940 году конструктором Г. С. Шпагиным под патрон 7,62×25 мм ТТ и принятый на вооружение Красной Армии 21 декабря 1940 года. </w:t>
            </w:r>
          </w:p>
          <w:p w14:paraId="3D03F60F" w14:textId="77777777" w:rsidR="00554C6D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 xml:space="preserve">Информация для проведения выставки </w:t>
            </w:r>
          </w:p>
          <w:p w14:paraId="5C037244" w14:textId="77777777" w:rsidR="00554C6D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</w:p>
          <w:p w14:paraId="0B438C39" w14:textId="77777777" w:rsidR="00554C6D" w:rsidRPr="0036089A" w:rsidRDefault="00554C6D" w:rsidP="00521A35">
            <w:pPr>
              <w:ind w:firstLine="708"/>
              <w:jc w:val="both"/>
              <w:rPr>
                <w:rFonts w:hint="default"/>
                <w:sz w:val="24"/>
                <w:szCs w:val="24"/>
              </w:rPr>
            </w:pPr>
            <w:hyperlink r:id="rId17" w:history="1">
              <w:r w:rsidRPr="006F5832">
                <w:rPr>
                  <w:rStyle w:val="a3"/>
                  <w:rFonts w:hint="default"/>
                  <w:sz w:val="24"/>
                  <w:szCs w:val="24"/>
                </w:rPr>
                <w:t>https://ru.ruwiki.ru/wiki/Пистолет-пулемёт_Шпагина</w:t>
              </w:r>
            </w:hyperlink>
            <w:r>
              <w:rPr>
                <w:rFonts w:hint="default"/>
                <w:sz w:val="24"/>
                <w:szCs w:val="24"/>
              </w:rPr>
              <w:t xml:space="preserve"> </w:t>
            </w:r>
          </w:p>
          <w:p w14:paraId="3967214D" w14:textId="77777777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14:paraId="44756276" w14:textId="2319F395" w:rsidR="00554C6D" w:rsidRPr="0036089A" w:rsidRDefault="00554C6D" w:rsidP="00521A35">
            <w:pPr>
              <w:jc w:val="center"/>
              <w:rPr>
                <w:rFonts w:hint="default"/>
                <w:b/>
                <w:bCs/>
                <w:sz w:val="24"/>
                <w:szCs w:val="24"/>
              </w:rPr>
            </w:pPr>
            <w:r w:rsidRPr="0036089A">
              <w:rPr>
                <w:rFonts w:hint="defaul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83C1F3B" wp14:editId="1F0522EF">
                  <wp:extent cx="3619500" cy="2409825"/>
                  <wp:effectExtent l="0" t="0" r="0" b="9525"/>
                  <wp:docPr id="1" name="Рисунок 1" descr="PPSh_41-07450-IMG_7476-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PSh_41-07450-IMG_7476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439C9" w14:textId="77777777" w:rsidR="00554C6D" w:rsidRPr="00C71513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</w:p>
    <w:p w14:paraId="34198420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51EE8AA1" w14:textId="77777777" w:rsidR="00554C6D" w:rsidRPr="00C71513" w:rsidRDefault="00554C6D" w:rsidP="00554C6D">
      <w:pPr>
        <w:ind w:firstLine="708"/>
        <w:jc w:val="center"/>
        <w:rPr>
          <w:rFonts w:hint="default"/>
          <w:sz w:val="24"/>
          <w:szCs w:val="24"/>
        </w:rPr>
      </w:pPr>
    </w:p>
    <w:p w14:paraId="47491582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59CAFFF4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5BCA2AC6" w14:textId="77777777" w:rsidR="00554C6D" w:rsidRPr="00C71513" w:rsidRDefault="00554C6D" w:rsidP="00554C6D">
      <w:pPr>
        <w:jc w:val="center"/>
        <w:rPr>
          <w:rFonts w:hint="default"/>
          <w:b/>
          <w:bCs/>
          <w:sz w:val="24"/>
          <w:szCs w:val="24"/>
        </w:rPr>
      </w:pPr>
    </w:p>
    <w:p w14:paraId="75D7E6C9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76BDACB2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65971648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703EBE77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321DD42A" w14:textId="77777777" w:rsidR="00554C6D" w:rsidRPr="00C71513" w:rsidRDefault="00554C6D" w:rsidP="00554C6D">
      <w:pPr>
        <w:ind w:firstLine="708"/>
        <w:jc w:val="right"/>
        <w:rPr>
          <w:rFonts w:hint="default"/>
          <w:sz w:val="24"/>
          <w:szCs w:val="24"/>
        </w:rPr>
      </w:pPr>
    </w:p>
    <w:p w14:paraId="02472207" w14:textId="77777777" w:rsidR="00F027A1" w:rsidRDefault="00F027A1"/>
    <w:sectPr w:rsidR="00F02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7A1"/>
    <w:rsid w:val="00554C6D"/>
    <w:rsid w:val="00F027A1"/>
    <w:rsid w:val="00F1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9A9A"/>
  <w15:chartTrackingRefBased/>
  <w15:docId w15:val="{85A0DE0F-D25A-431B-BC0B-1345037C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54C6D"/>
    <w:pPr>
      <w:spacing w:after="0" w:line="240" w:lineRule="auto"/>
    </w:pPr>
    <w:rPr>
      <w:rFonts w:ascii="Times New Roman" w:eastAsia="Times New Roman" w:hAnsi="Times New Roman" w:cs="Times New Roman" w:hint="default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54C6D"/>
    <w:rPr>
      <w:rFonts w:hint="default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ru.ruwiki.ru/wiki/&#1057;&#1064;-40" TargetMode="External"/><Relationship Id="rId12" Type="http://schemas.openxmlformats.org/officeDocument/2006/relationships/hyperlink" Target="https://clck.ru/3RtXcC" TargetMode="External"/><Relationship Id="rId17" Type="http://schemas.openxmlformats.org/officeDocument/2006/relationships/hyperlink" Target="https://ru.ruwiki.ru/wiki/&#1055;&#1080;&#1089;&#1090;&#1086;&#1083;&#1077;&#1090;-&#1087;&#1091;&#1083;&#1077;&#1084;&#1105;&#1090;_&#1064;&#1087;&#1072;&#1075;&#1080;&#1085;&#1072;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permgaspi.ru/deyatelnost/sbornik-molotovskaya-tankovaya-brigada/vseuralskie-chteniya-po-istorii-udtk/informatsiya-o-pervyh-vseuralskih-chteniyah/vseuralskie-chteniya-po-istorii-uralskogo-dobrovolcheskogo-tankovogo-korpusa-2020-goda/armejskij-nozh-obraztsa-1940-goda-chernyj-nozh-proizvodstvo-konstruktsiya-tehnika-primeneniya.htm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hyperlink" Target="https://clck.ru/3RtXHY" TargetMode="External"/><Relationship Id="rId9" Type="http://schemas.openxmlformats.org/officeDocument/2006/relationships/hyperlink" Target="https://ru.ruwiki.ru/wiki/&#1064;&#1090;&#1072;&#1083;&#1100;&#1093;&#1077;&#1083;&#1100;&#1084;" TargetMode="External"/><Relationship Id="rId14" Type="http://schemas.openxmlformats.org/officeDocument/2006/relationships/hyperlink" Target="https://ru.ruwiki.ru/wiki/&#1056;&#1043;&#1044;-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438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2026-02-19T08:58:00Z</dcterms:created>
  <dcterms:modified xsi:type="dcterms:W3CDTF">2026-02-19T09:01:00Z</dcterms:modified>
</cp:coreProperties>
</file>